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9B6D" w14:textId="4E3B3021" w:rsidR="00B02A26" w:rsidRPr="000F39C5" w:rsidRDefault="00B02A26" w:rsidP="006F2436">
      <w:pPr>
        <w:spacing w:line="283" w:lineRule="auto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</w:pPr>
      <w:bookmarkStart w:id="0" w:name="_GoBack"/>
      <w:bookmarkEnd w:id="0"/>
      <w:r w:rsidRP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t>Kerstin Pape wird Man</w:t>
      </w:r>
      <w:r w:rsidR="0035550C" w:rsidRP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t>a</w:t>
      </w:r>
      <w:r w:rsidRP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t>ging</w:t>
      </w:r>
      <w:r w:rsidR="00F25E5D" w:rsidRP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t xml:space="preserve"> </w:t>
      </w:r>
      <w:proofErr w:type="spellStart"/>
      <w:r w:rsid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t>Director</w:t>
      </w:r>
      <w:proofErr w:type="spellEnd"/>
      <w:r w:rsidRP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t xml:space="preserve"> bei der </w:t>
      </w:r>
      <w:r w:rsidR="00F25E5D" w:rsidRP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br/>
      </w:r>
      <w:r w:rsidR="00AA4A93" w:rsidRPr="000F39C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de-DE"/>
        </w:rPr>
        <w:t>Marketing Tech Lab GmbH</w:t>
      </w:r>
    </w:p>
    <w:p w14:paraId="3F9D551B" w14:textId="5F13AE64" w:rsidR="00B02A26" w:rsidRPr="000F39C5" w:rsidRDefault="007C459F" w:rsidP="006F2436">
      <w:pPr>
        <w:spacing w:line="283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</w:pPr>
      <w:r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>Die e</w:t>
      </w:r>
      <w:r w:rsidR="00B02A26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>hemalige Freenet-Managerin</w:t>
      </w:r>
      <w:r w:rsidR="00EC3EC1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0F39C5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leitet </w:t>
      </w:r>
      <w:r w:rsidR="00D85A75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seit April 2021 </w:t>
      </w:r>
      <w:r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den </w:t>
      </w:r>
      <w:r w:rsidR="00D918E2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Ausbau </w:t>
      </w:r>
      <w:r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der </w:t>
      </w:r>
      <w:r w:rsidR="00B02A26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Marketing Tech Lab </w:t>
      </w:r>
      <w:r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GmbH </w:t>
      </w:r>
      <w:r w:rsidR="00B02A26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als Marke für </w:t>
      </w:r>
      <w:r w:rsidR="00EC3EC1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Content- und </w:t>
      </w:r>
      <w:r w:rsidR="00B02A26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>Beratungsleistungen</w:t>
      </w:r>
      <w:r w:rsidR="00D918E2" w:rsidRPr="000F39C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 </w:t>
      </w:r>
    </w:p>
    <w:p w14:paraId="67167A14" w14:textId="77777777" w:rsidR="00DC7D35" w:rsidRDefault="00DC7D35" w:rsidP="006F2436">
      <w:pPr>
        <w:spacing w:line="283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de-DE"/>
        </w:rPr>
      </w:pPr>
    </w:p>
    <w:p w14:paraId="1CD0752F" w14:textId="12B3BCC6" w:rsidR="00B02A26" w:rsidRPr="00A6370D" w:rsidRDefault="00B02A26" w:rsidP="006F2436">
      <w:pPr>
        <w:spacing w:line="283" w:lineRule="auto"/>
        <w:rPr>
          <w:rFonts w:ascii="Arial" w:eastAsia="Times New Roman" w:hAnsi="Arial" w:cs="Arial"/>
          <w:color w:val="FF0000"/>
          <w:bdr w:val="none" w:sz="0" w:space="0" w:color="auto" w:frame="1"/>
          <w:shd w:val="clear" w:color="auto" w:fill="FFFFFF"/>
          <w:lang w:eastAsia="de-DE"/>
        </w:rPr>
      </w:pPr>
      <w:r w:rsidRPr="00F25E5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de-DE"/>
        </w:rPr>
        <w:t>Hamburg, April 2021.</w:t>
      </w:r>
      <w:r w:rsidRP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Die digitale Umwandlung –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d</w:t>
      </w:r>
      <w:r w:rsidR="0035550C" w:rsidRP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igitale Transformation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– eines Unternehmens oder eines Geschäftsmodells</w:t>
      </w:r>
      <w:r w:rsidR="0035550C" w:rsidRP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erfordert neues Denken. Ein tiefes Verständnis von Technologie und Daten-Management gehört ebenso dazu wie Know-how zu digitalen Kanälen</w:t>
      </w:r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und Erfahrung mi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t</w:t>
      </w:r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moderner Kommunikation</w:t>
      </w:r>
      <w:r w:rsidR="0035550C" w:rsidRP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.</w:t>
      </w:r>
      <w:r w:rsidR="006F2436" w:rsidRP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Um Unternehmen 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in diesem Umwandlung-Prozess </w:t>
      </w:r>
      <w:r w:rsidR="006F2436" w:rsidRP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besser unterstützen zu können, 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hat</w:t>
      </w:r>
      <w:r w:rsidR="006F2436" w:rsidRP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die Unternehmensberatung Customer Excellence GmbH unter der Marke Marketing Tech </w:t>
      </w:r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Lab </w:t>
      </w:r>
      <w:r w:rsidR="006F2436" w:rsidRPr="00974AF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eine digitale Beratung</w:t>
      </w:r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s-Gesellschaft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etabliert</w:t>
      </w:r>
      <w:r w:rsidR="006F2436" w:rsidRPr="00974AF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.</w:t>
      </w:r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Gründer und Geschäftsführer Dr. Ralf E. Strauß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hat jetzt Kerstin Pape</w:t>
      </w:r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als </w:t>
      </w:r>
      <w:r w:rsidR="000F39C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Managing </w:t>
      </w:r>
      <w:proofErr w:type="spellStart"/>
      <w:r w:rsidR="000F39C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Director</w:t>
      </w:r>
      <w:proofErr w:type="spellEnd"/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an seine Seite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geholt</w:t>
      </w:r>
      <w:r w:rsidR="006F243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. </w:t>
      </w:r>
      <w:r w:rsidR="00F25E5D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Sie soll sich als Co-Geschäftsführerin maßgeblich den Aufbau der Marketing Tech Lab GmbH kümmern. </w:t>
      </w:r>
      <w:r w:rsidR="006F2436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Aus vorherigen Management-Positionen bei Freenet, Otto und der </w:t>
      </w:r>
      <w:r w:rsidR="00AA4A93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c</w:t>
      </w:r>
      <w:r w:rsidR="006F2436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omdire</w:t>
      </w:r>
      <w:r w:rsidR="00AA4A93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c</w:t>
      </w:r>
      <w:r w:rsidR="006F2436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t Bank bringt Pape Wissen und Erfahrung zu </w:t>
      </w:r>
      <w:r w:rsidR="00EE3A47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allen</w:t>
      </w:r>
      <w:r w:rsidR="006F2436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Aspekten</w:t>
      </w:r>
      <w:r w:rsidR="00EE3A47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mit, die für die digitale Transformation erfolgsentscheidend sind. </w:t>
      </w:r>
    </w:p>
    <w:p w14:paraId="367ED8CD" w14:textId="2300CC6B" w:rsidR="00EE3A47" w:rsidRPr="00664729" w:rsidRDefault="00EE3A47" w:rsidP="006F2436">
      <w:pPr>
        <w:spacing w:line="283" w:lineRule="auto"/>
        <w:rPr>
          <w:rFonts w:ascii="Arial" w:eastAsia="Times New Roman" w:hAnsi="Arial" w:cs="Arial"/>
          <w:color w:val="FF0000"/>
          <w:bdr w:val="none" w:sz="0" w:space="0" w:color="auto" w:frame="1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Kerstin Pape blickt auf 20 Jahre Erfahrung 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im Bereich Marketing, E-Commerce und Digitalisierung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zurück. Zuletzt </w:t>
      </w:r>
      <w:r w:rsidR="00902A6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verantwortete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</w:t>
      </w:r>
      <w:r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sie als </w:t>
      </w:r>
      <w:proofErr w:type="spellStart"/>
      <w:r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Vice</w:t>
      </w:r>
      <w:proofErr w:type="spellEnd"/>
      <w:r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</w:t>
      </w:r>
      <w:proofErr w:type="spellStart"/>
      <w:r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President</w:t>
      </w:r>
      <w:proofErr w:type="spellEnd"/>
      <w:r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902A6F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Customer Excellence </w:t>
      </w:r>
      <w:r w:rsidR="00CF5B3C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den Bereich Kundenbeziehungen und Kundenbindung </w:t>
      </w:r>
      <w:r w:rsidR="00902A6F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der Freenet AG. Zuvor hat sie von 2011 bis 2018 bei Otto den Bereich Online Marketing </w:t>
      </w:r>
      <w:r w:rsidR="00CF5B3C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inklusive Soziale Medien und Blogs</w:t>
      </w:r>
      <w:r w:rsidR="002D313A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247F23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aufgebaut </w:t>
      </w:r>
      <w:r w:rsidR="00902A6F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und </w:t>
      </w:r>
      <w:r w:rsidR="00D85A75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war</w:t>
      </w:r>
      <w:r w:rsidR="00902A6F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als Bereichsleiterin </w:t>
      </w:r>
      <w:r w:rsidR="00D85A75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dem Vorstandsbereich </w:t>
      </w:r>
      <w:r w:rsidR="00247F23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Marke, Sales &amp; </w:t>
      </w:r>
      <w:r w:rsidR="00D85A75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E-Commerce zugeordnet. Bei der comdirect Bank leitete 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Pape </w:t>
      </w:r>
      <w:r w:rsidR="002260C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von 2005 bis 2010 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die Abteilung für Marketing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,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Branding &amp; Werbung</w:t>
      </w:r>
      <w:r w:rsidR="00753EF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. 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Begonnen hat</w:t>
      </w:r>
      <w:r w:rsidR="002260C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te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sie ihre Karriere 1999 als Beraterin bei Price Waterhouse Coopers, bevor sie 2000 als Marketing Managerin erstmals zu Otto wechselte, wo sie bis 2005 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arbeitete, zuletzt als 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Abteilungsleiterin Media-Werbung und Markenkommunikation. </w:t>
      </w:r>
    </w:p>
    <w:p w14:paraId="2C40AF81" w14:textId="7F0C4729" w:rsidR="00D85A75" w:rsidRPr="002D313A" w:rsidRDefault="002260CF" w:rsidP="006F2436">
      <w:pPr>
        <w:spacing w:line="283" w:lineRule="auto"/>
        <w:rPr>
          <w:rFonts w:ascii="Arial" w:eastAsia="Times New Roman" w:hAnsi="Arial" w:cs="Arial"/>
          <w:color w:val="FF0000"/>
          <w:bdr w:val="none" w:sz="0" w:space="0" w:color="auto" w:frame="1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„</w:t>
      </w:r>
      <w:r w:rsidR="00D85A7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Mit Kerstin Pape </w:t>
      </w:r>
      <w:r w:rsidR="00D85A75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gewinnen wir für die Marketing Tech Lab GmbH eine</w:t>
      </w:r>
      <w:r w:rsidR="000F39C5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Geschäftsführerin</w:t>
      </w:r>
      <w:r w:rsidR="00D85A75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, die</w:t>
      </w:r>
      <w:r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Erfahrungen in allen </w:t>
      </w:r>
      <w:r w:rsidR="00B0615F"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wichtigen</w:t>
      </w:r>
      <w:r w:rsidRPr="000F39C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Bereichen der Digitalen Transformation mitbringt“, sagt Dr. Ralf E. Strauß, Gründer und geschäftsführender Gesellschafter der Customer Excellence GmbH. 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„</w:t>
      </w:r>
      <w:r w:rsidR="00B0615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Sie führt das Wissen aus den Bereichen Marke, Marketing und Werbung, Online-Marketing und E-Commerce 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sowie Kundenbeziehungs-Management – kurz: CRM – zusa</w:t>
      </w:r>
      <w:r w:rsidR="00B0615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mmen und kann aus diesem Erfahrungsschatz Unternehmen auf dem Weg in die Digitalisierung umfassend beraten und unterstützen.“</w:t>
      </w:r>
    </w:p>
    <w:p w14:paraId="5182954C" w14:textId="726307C4" w:rsidR="00B0615F" w:rsidRDefault="00B0615F" w:rsidP="006F2436">
      <w:pPr>
        <w:spacing w:line="283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„Wer die 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Digitalisierung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des eigenen Geschäfts angeht, muss </w:t>
      </w:r>
      <w:r w:rsidR="00F25E5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alle Ebenen im Blick haben: Stakeholder wie Kunden, Mitarbeiterinnen und Mitarbeiter sowie Partner ebenso wie Produkte, Abläufe und Strukturen im Unternehmen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. Gerade der Umgang mit Daten, Daten-Analyse und digitalen Technologien 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und Lösungen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stellt Führungskräfte 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oft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vor 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hohe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Herausforderungen. 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Dem Management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ein neues Verständnis zu vermitteln und</w:t>
      </w:r>
      <w:r w:rsidR="007C459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es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Schritt für Schritt an die verschiedenen Aspekte der Digitalisierung heranzuführen, ist ein</w:t>
      </w:r>
      <w:r w:rsidR="00DC7D35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>e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 spannende und wichtige Aufgabe“, erklärt Kerstin Pape. </w:t>
      </w:r>
    </w:p>
    <w:p w14:paraId="0313C4F9" w14:textId="2D1DC17C" w:rsidR="00B0615F" w:rsidRDefault="00F25E5D" w:rsidP="006F2436">
      <w:pPr>
        <w:spacing w:line="283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  <w:t xml:space="preserve">Bildmaterial zur Presseinformation finden Sie </w:t>
      </w:r>
      <w:hyperlink r:id="rId6" w:history="1">
        <w:r w:rsidRPr="0037618C">
          <w:rPr>
            <w:rStyle w:val="Hyperlink"/>
            <w:rFonts w:ascii="Arial" w:eastAsia="Times New Roman" w:hAnsi="Arial" w:cs="Arial"/>
            <w:bdr w:val="none" w:sz="0" w:space="0" w:color="auto" w:frame="1"/>
            <w:shd w:val="clear" w:color="auto" w:fill="FFFFFF"/>
            <w:lang w:eastAsia="de-DE"/>
          </w:rPr>
          <w:t>hier</w:t>
        </w:r>
      </w:hyperlink>
    </w:p>
    <w:p w14:paraId="6A634642" w14:textId="59771596" w:rsidR="00902A6F" w:rsidRPr="00DC7D35" w:rsidRDefault="00F25E5D" w:rsidP="006F2436">
      <w:pPr>
        <w:spacing w:line="283" w:lineRule="auto"/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de-DE"/>
        </w:rPr>
      </w:pPr>
      <w:r w:rsidRPr="00DC7D35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de-DE"/>
        </w:rPr>
        <w:lastRenderedPageBreak/>
        <w:t>Pressekontakt:</w:t>
      </w:r>
      <w:r w:rsidR="00AA5479" w:rsidRPr="00DC7D35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de-DE"/>
        </w:rPr>
        <w:t xml:space="preserve"> </w:t>
      </w:r>
    </w:p>
    <w:p w14:paraId="3BFCB862" w14:textId="75A76D4F" w:rsidR="004C66CE" w:rsidRPr="0037618C" w:rsidRDefault="000F39C5" w:rsidP="006F2436">
      <w:pPr>
        <w:spacing w:line="283" w:lineRule="auto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</w:pPr>
      <w:r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Raoul Fischer</w:t>
      </w:r>
      <w:r w:rsidR="004C66CE"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br/>
      </w:r>
      <w:proofErr w:type="spellStart"/>
      <w:r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StoryWorks</w:t>
      </w:r>
      <w:proofErr w:type="spellEnd"/>
      <w:r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GmbH</w:t>
      </w:r>
      <w:r w:rsidR="004C66CE"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br/>
      </w:r>
      <w:r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0175 2020073</w:t>
      </w:r>
      <w:r w:rsidR="004C66CE"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br/>
      </w:r>
      <w:r w:rsidRPr="0037618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rf@story-works.de</w:t>
      </w:r>
    </w:p>
    <w:p w14:paraId="7E406EA9" w14:textId="77777777" w:rsidR="004C66CE" w:rsidRPr="0037618C" w:rsidRDefault="004C66CE" w:rsidP="006F2436">
      <w:pPr>
        <w:spacing w:line="283" w:lineRule="auto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</w:pPr>
    </w:p>
    <w:p w14:paraId="64E3E425" w14:textId="6C6AF993" w:rsidR="004C66CE" w:rsidRPr="00DC7D35" w:rsidRDefault="004C66CE" w:rsidP="004C66CE">
      <w:pPr>
        <w:spacing w:line="283" w:lineRule="auto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</w:pPr>
      <w:r w:rsidRPr="00DC7D35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de-DE"/>
        </w:rPr>
        <w:t>Die Marketing Tech Lab GmbH</w:t>
      </w:r>
      <w:r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(marketingtechlab.de) ist eine digitale Beratung, die Unternehmen aus allen Branchen in der digitalen Transformation unterstützt. </w:t>
      </w:r>
      <w:r w:rsidR="00DC7D3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Das Leistungsspektrum umfasst Strategie-Entwicklung</w:t>
      </w:r>
      <w:r w:rsid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mit Blick auf Geschäftsmodelle, </w:t>
      </w:r>
      <w:r w:rsidR="00DC7D3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IT und Daten, Marketing-Planung und </w:t>
      </w:r>
      <w:r w:rsid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-</w:t>
      </w:r>
      <w:r w:rsidR="00DC7D3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Prozesse, Multi-Channel-M</w:t>
      </w:r>
      <w:r w:rsid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a</w:t>
      </w:r>
      <w:r w:rsidR="00DC7D3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rketing, Perform</w:t>
      </w:r>
      <w:r w:rsidR="007E2E6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a</w:t>
      </w:r>
      <w:r w:rsidR="00DC7D3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nce-Messung </w:t>
      </w:r>
      <w:r w:rsid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sowie</w:t>
      </w:r>
      <w:r w:rsidR="00DC7D3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Customer-Experience-Themen. </w:t>
      </w:r>
      <w:r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Die Marketing Tech Lab GmbH wurde 20</w:t>
      </w:r>
      <w:r w:rsidR="000F39C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19</w:t>
      </w:r>
      <w:r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753EF4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als Tochter der Customer Excellence GmbH</w:t>
      </w:r>
      <w:r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gegründet. Geschäftsführende</w:t>
      </w:r>
      <w:r w:rsidR="00753EF4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r</w:t>
      </w:r>
      <w:r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Gesellschafter</w:t>
      </w:r>
      <w:r w:rsidR="000F39C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753EF4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ist </w:t>
      </w:r>
      <w:r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Dr. Ralf E. Strauß. </w:t>
      </w:r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Neben Kerstin Pape als </w:t>
      </w:r>
      <w:r w:rsidR="000F39C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Managing </w:t>
      </w:r>
      <w:proofErr w:type="spellStart"/>
      <w:r w:rsidR="000F39C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Director</w:t>
      </w:r>
      <w:proofErr w:type="spellEnd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ist auch Kerstin </w:t>
      </w:r>
      <w:proofErr w:type="spellStart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Clessienne</w:t>
      </w:r>
      <w:proofErr w:type="spellEnd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als </w:t>
      </w:r>
      <w:r w:rsidR="000F39C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Managing </w:t>
      </w:r>
      <w:proofErr w:type="spellStart"/>
      <w:r w:rsidR="000F39C5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Director</w:t>
      </w:r>
      <w:proofErr w:type="spellEnd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, Strategic </w:t>
      </w:r>
      <w:proofErr w:type="spellStart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Advisor</w:t>
      </w:r>
      <w:proofErr w:type="spellEnd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und </w:t>
      </w:r>
      <w:proofErr w:type="spellStart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>Digtialexpertin</w:t>
      </w:r>
      <w:proofErr w:type="spellEnd"/>
      <w:r w:rsidR="00A6370D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 </w:t>
      </w:r>
      <w:r w:rsidR="00894701"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t xml:space="preserve">an Board. </w:t>
      </w:r>
      <w:r w:rsidRPr="00DC7D3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de-DE"/>
        </w:rPr>
        <w:br/>
      </w:r>
    </w:p>
    <w:p w14:paraId="30C6CE14" w14:textId="77777777" w:rsidR="00F25E5D" w:rsidRPr="004C66CE" w:rsidRDefault="00F25E5D" w:rsidP="006F2436">
      <w:pPr>
        <w:spacing w:line="283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</w:pPr>
    </w:p>
    <w:p w14:paraId="630AD555" w14:textId="31A706B4" w:rsidR="00902A6F" w:rsidRPr="004C66CE" w:rsidRDefault="00902A6F" w:rsidP="006F2436">
      <w:pPr>
        <w:spacing w:line="283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</w:pPr>
    </w:p>
    <w:p w14:paraId="6FB905A6" w14:textId="0361134F" w:rsidR="00902A6F" w:rsidRPr="004C66CE" w:rsidRDefault="00902A6F" w:rsidP="006F2436">
      <w:pPr>
        <w:spacing w:line="283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de-DE"/>
        </w:rPr>
      </w:pPr>
    </w:p>
    <w:sectPr w:rsidR="00902A6F" w:rsidRPr="004C66CE" w:rsidSect="00DC7D35">
      <w:headerReference w:type="default" r:id="rId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7D1F" w14:textId="77777777" w:rsidR="003F731B" w:rsidRDefault="003F731B" w:rsidP="00B02A26">
      <w:pPr>
        <w:spacing w:after="0" w:line="240" w:lineRule="auto"/>
      </w:pPr>
      <w:r>
        <w:separator/>
      </w:r>
    </w:p>
  </w:endnote>
  <w:endnote w:type="continuationSeparator" w:id="0">
    <w:p w14:paraId="1924EF9A" w14:textId="77777777" w:rsidR="003F731B" w:rsidRDefault="003F731B" w:rsidP="00B0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8539" w14:textId="77777777" w:rsidR="003F731B" w:rsidRDefault="003F731B" w:rsidP="00B02A26">
      <w:pPr>
        <w:spacing w:after="0" w:line="240" w:lineRule="auto"/>
      </w:pPr>
      <w:r>
        <w:separator/>
      </w:r>
    </w:p>
  </w:footnote>
  <w:footnote w:type="continuationSeparator" w:id="0">
    <w:p w14:paraId="54B97CDD" w14:textId="77777777" w:rsidR="003F731B" w:rsidRDefault="003F731B" w:rsidP="00B0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1D7D" w14:textId="44D1C2B8" w:rsidR="00B02A26" w:rsidRPr="000F39C5" w:rsidRDefault="0037618C">
    <w:pPr>
      <w:pStyle w:val="Kopfzeile"/>
      <w:rPr>
        <w:lang w:val="en-GB"/>
      </w:rPr>
    </w:pPr>
    <w:r>
      <w:rPr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7D440" wp14:editId="01D01F11">
              <wp:simplePos x="0" y="0"/>
              <wp:positionH relativeFrom="column">
                <wp:posOffset>4047596</wp:posOffset>
              </wp:positionH>
              <wp:positionV relativeFrom="paragraph">
                <wp:posOffset>-468101</wp:posOffset>
              </wp:positionV>
              <wp:extent cx="2599310" cy="738018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310" cy="7380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917CC" w14:textId="3611DA43" w:rsidR="0037618C" w:rsidRDefault="003761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EF0B2A" wp14:editId="68D64103">
                                <wp:extent cx="2063750" cy="640080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3750" cy="640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E27D44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18.7pt;margin-top:-36.85pt;width:204.65pt;height:5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P1iMAIAAFEEAAAOAAAAZHJzL2Uyb0RvYy54bWysVMtO3DAU3VfqP1jel2SG1xCRQVMQVSUE&#13;&#10;SFCx9jg2E8nxdW0PCf36HjuZAdGuqmbh3Ffu45zrnF8MnWEvyoeWbM1nByVnykpqWvtc8x+P118W&#13;&#10;nIUobCMMWVXzVxX4xfLzp/PeVWpOGzKN8gxJbKh6V/NNjK4qiiA3qhPhgJyycGrynYhQ/XPReNEj&#13;&#10;e2eKeVmeFD35xnmSKgRYr0YnX+b8WisZ77QOKjJTc/QW8+nzuU5nsTwX1bMXbtPKqQ3xD110orUo&#13;&#10;uk91JaJgW9/+kaprpadAOh5I6grSupUqz4BpZuWHaR42wqk8C8AJbg9T+H9p5e3LvWdtA+44s6ID&#13;&#10;RY9qiFqZhs0SOr0LFYIeHMLi8JWGFDnZA4xp6EH7Lr0xDoMfOL/usUUyJmGcH5+dHc7gkvCdHi7K&#13;&#10;2SKlKd6+dj7Eb4o6loSae3CXIRUvNyGOobuQVMzSdWsM7KIylvU1Pzk8LvMHew+SG4saaYax1yTF&#13;&#10;YT1MA6ypecVcnsa9CE5etyh+I0K8Fx6LgH6x3PEOhzaEIjRJnG3I//qbPcWDH3g567FYNQ8/t8Ir&#13;&#10;zsx3C+bOSjzYxKwcHZ/OofjRMzs6grJ+77Hb7pKwu2AH3WUxxUezE7Wn7gl3YJWqwiWsRO2ax514&#13;&#10;Gcd1xx2SarXKQdg9J+KNfXAypU4YJmgfhyfh3YR/BHO3tFtBUX2gYYwdiVhtI+k2c5QAHlGdcMfe&#13;&#10;ZpanO5Yuxns9R739CZa/AQAA//8DAFBLAwQUAAYACAAAACEAYlvwYt8AAAAQAQAADwAAAGRycy9k&#13;&#10;b3ducmV2LnhtbExPyW6DMBC9V+o/WFOpt8QkoYAIJkrXe2k+wOAJWPWCbCe4f1/n1F5GM3pv3tIc&#13;&#10;olbkis5Laxhs1hkQNIMV0owMTl/vqwqID9wIrqxBBj/o4dDe3zW8FnYxn3jtwkiSiPE1ZzCFMNeU&#13;&#10;+mFCzf3azmgSdrZO85BON1Lh+JLEtaLbLCuo5tIkh4nP+DLh8N1dNAN9VtFtujcZj7L/WLCrnv2p&#13;&#10;YuzxIb7u0zjugQSM4e8Dbh1SfmhTsN5ejPBEMSh2ZZ6oDFblrgRyY2R5kbaeQb59Ato29H+R9hcA&#13;&#10;AP//AwBQSwECLQAUAAYACAAAACEAtoM4kv4AAADhAQAAEwAAAAAAAAAAAAAAAAAAAAAAW0NvbnRl&#13;&#10;bnRfVHlwZXNdLnhtbFBLAQItABQABgAIAAAAIQA4/SH/1gAAAJQBAAALAAAAAAAAAAAAAAAAAC8B&#13;&#10;AABfcmVscy8ucmVsc1BLAQItABQABgAIAAAAIQCYCP1iMAIAAFEEAAAOAAAAAAAAAAAAAAAAAC4C&#13;&#10;AABkcnMvZTJvRG9jLnhtbFBLAQItABQABgAIAAAAIQBiW/Bi3wAAABABAAAPAAAAAAAAAAAAAAAA&#13;&#10;AIoEAABkcnMvZG93bnJldi54bWxQSwUGAAAAAAQABADzAAAAlgUAAAAA&#13;&#10;" filled="f" stroked="f" strokeweight=".5pt">
              <v:textbox inset="2.5mm">
                <w:txbxContent>
                  <w:p w14:paraId="238917CC" w14:textId="3611DA43" w:rsidR="0037618C" w:rsidRDefault="0037618C">
                    <w:r>
                      <w:rPr>
                        <w:noProof/>
                      </w:rPr>
                      <w:drawing>
                        <wp:inline distT="0" distB="0" distL="0" distR="0" wp14:anchorId="65EF0B2A" wp14:editId="68D64103">
                          <wp:extent cx="2063750" cy="640080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3750" cy="640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B02A26" w:rsidRPr="000F39C5">
      <w:rPr>
        <w:sz w:val="28"/>
        <w:szCs w:val="28"/>
        <w:lang w:val="en-GB"/>
      </w:rPr>
      <w:t>Presseinformation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26"/>
    <w:rsid w:val="000F39C5"/>
    <w:rsid w:val="00111BA5"/>
    <w:rsid w:val="00121612"/>
    <w:rsid w:val="001D3CCE"/>
    <w:rsid w:val="002260CF"/>
    <w:rsid w:val="00247F23"/>
    <w:rsid w:val="00261A76"/>
    <w:rsid w:val="00271671"/>
    <w:rsid w:val="002D313A"/>
    <w:rsid w:val="0035550C"/>
    <w:rsid w:val="0037618C"/>
    <w:rsid w:val="003F731B"/>
    <w:rsid w:val="00436111"/>
    <w:rsid w:val="004C66CE"/>
    <w:rsid w:val="005A2B6C"/>
    <w:rsid w:val="006507C3"/>
    <w:rsid w:val="00664729"/>
    <w:rsid w:val="00690A62"/>
    <w:rsid w:val="006F2436"/>
    <w:rsid w:val="00737E82"/>
    <w:rsid w:val="00753EF4"/>
    <w:rsid w:val="007C459F"/>
    <w:rsid w:val="007E0605"/>
    <w:rsid w:val="007E2E64"/>
    <w:rsid w:val="00894701"/>
    <w:rsid w:val="008C10E1"/>
    <w:rsid w:val="00902A6F"/>
    <w:rsid w:val="009E108C"/>
    <w:rsid w:val="00A6370D"/>
    <w:rsid w:val="00AA4A93"/>
    <w:rsid w:val="00AA5479"/>
    <w:rsid w:val="00B02A26"/>
    <w:rsid w:val="00B0615F"/>
    <w:rsid w:val="00B8253A"/>
    <w:rsid w:val="00C74DFC"/>
    <w:rsid w:val="00CF5B3C"/>
    <w:rsid w:val="00D85A75"/>
    <w:rsid w:val="00D918E2"/>
    <w:rsid w:val="00DC7D35"/>
    <w:rsid w:val="00EA601C"/>
    <w:rsid w:val="00EC3EC1"/>
    <w:rsid w:val="00EE3A47"/>
    <w:rsid w:val="00F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685D1"/>
  <w15:chartTrackingRefBased/>
  <w15:docId w15:val="{00BCB250-4FE2-4DC1-9B4F-4AA6086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A26"/>
  </w:style>
  <w:style w:type="paragraph" w:styleId="Fuzeile">
    <w:name w:val="footer"/>
    <w:basedOn w:val="Standard"/>
    <w:link w:val="FuzeileZchn"/>
    <w:uiPriority w:val="99"/>
    <w:unhideWhenUsed/>
    <w:rsid w:val="00B0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A26"/>
  </w:style>
  <w:style w:type="character" w:styleId="Kommentarzeichen">
    <w:name w:val="annotation reference"/>
    <w:basedOn w:val="Absatz-Standardschriftart"/>
    <w:uiPriority w:val="99"/>
    <w:semiHidden/>
    <w:unhideWhenUsed/>
    <w:rsid w:val="00F25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E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E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E5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C3E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ketingtechlab.de/pressemitteilu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Fischer</dc:creator>
  <cp:keywords/>
  <dc:description/>
  <cp:lastModifiedBy>Martin Schläfke</cp:lastModifiedBy>
  <cp:revision>2</cp:revision>
  <dcterms:created xsi:type="dcterms:W3CDTF">2021-04-27T11:38:00Z</dcterms:created>
  <dcterms:modified xsi:type="dcterms:W3CDTF">2021-04-27T11:38:00Z</dcterms:modified>
</cp:coreProperties>
</file>